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9BF10" w14:textId="56842188" w:rsidR="00FF3791" w:rsidRPr="007C4F2E" w:rsidRDefault="00C432D7" w:rsidP="00C432D7">
      <w:pPr>
        <w:jc w:val="center"/>
        <w:rPr>
          <w:rFonts w:ascii="宋体" w:eastAsia="宋体" w:hAnsi="宋体"/>
          <w:sz w:val="44"/>
          <w:szCs w:val="44"/>
        </w:rPr>
      </w:pPr>
      <w:r w:rsidRPr="007C4F2E">
        <w:rPr>
          <w:rFonts w:ascii="宋体" w:eastAsia="宋体" w:hAnsi="宋体" w:hint="eastAsia"/>
          <w:sz w:val="44"/>
          <w:szCs w:val="44"/>
        </w:rPr>
        <w:t>原料适应性技改项目</w:t>
      </w:r>
    </w:p>
    <w:p w14:paraId="14EB5148" w14:textId="65B82008" w:rsidR="00424E5E" w:rsidRPr="007C4F2E" w:rsidRDefault="00C432D7" w:rsidP="00C432D7">
      <w:pPr>
        <w:jc w:val="center"/>
        <w:rPr>
          <w:rFonts w:ascii="宋体" w:eastAsia="宋体" w:hAnsi="宋体"/>
          <w:sz w:val="44"/>
          <w:szCs w:val="44"/>
        </w:rPr>
      </w:pPr>
      <w:r w:rsidRPr="007C4F2E">
        <w:rPr>
          <w:rFonts w:ascii="宋体" w:eastAsia="宋体" w:hAnsi="宋体" w:hint="eastAsia"/>
          <w:sz w:val="44"/>
          <w:szCs w:val="44"/>
        </w:rPr>
        <w:t>E18跨路管廊</w:t>
      </w:r>
      <w:r w:rsidR="006A2AFE">
        <w:rPr>
          <w:rFonts w:ascii="宋体" w:eastAsia="宋体" w:hAnsi="宋体" w:hint="eastAsia"/>
          <w:sz w:val="44"/>
          <w:szCs w:val="44"/>
        </w:rPr>
        <w:t>抬高</w:t>
      </w:r>
      <w:r w:rsidRPr="007C4F2E">
        <w:rPr>
          <w:rFonts w:ascii="宋体" w:eastAsia="宋体" w:hAnsi="宋体" w:hint="eastAsia"/>
          <w:sz w:val="44"/>
          <w:szCs w:val="44"/>
        </w:rPr>
        <w:t>改造</w:t>
      </w:r>
      <w:r w:rsidR="008222E7" w:rsidRPr="007C4F2E">
        <w:rPr>
          <w:rFonts w:ascii="宋体" w:eastAsia="宋体" w:hAnsi="宋体" w:hint="eastAsia"/>
          <w:sz w:val="44"/>
          <w:szCs w:val="44"/>
        </w:rPr>
        <w:t>施工</w:t>
      </w:r>
    </w:p>
    <w:p w14:paraId="359B4E4E" w14:textId="785CA322" w:rsidR="00C432D7" w:rsidRPr="007C4F2E" w:rsidRDefault="00C432D7" w:rsidP="00C432D7">
      <w:pPr>
        <w:jc w:val="center"/>
        <w:rPr>
          <w:rFonts w:ascii="宋体" w:eastAsia="宋体" w:hAnsi="宋体"/>
          <w:sz w:val="44"/>
          <w:szCs w:val="44"/>
        </w:rPr>
      </w:pPr>
      <w:r w:rsidRPr="007C4F2E">
        <w:rPr>
          <w:rFonts w:ascii="宋体" w:eastAsia="宋体" w:hAnsi="宋体" w:hint="eastAsia"/>
          <w:sz w:val="44"/>
          <w:szCs w:val="44"/>
        </w:rPr>
        <w:t>招标范围及要求</w:t>
      </w:r>
    </w:p>
    <w:p w14:paraId="5B9D2ABE" w14:textId="330B197D" w:rsidR="00291F69" w:rsidRPr="007C4F2E" w:rsidRDefault="00291F69" w:rsidP="00291F69">
      <w:pPr>
        <w:rPr>
          <w:rFonts w:ascii="宋体" w:eastAsia="宋体" w:hAnsi="宋体"/>
          <w:sz w:val="28"/>
          <w:szCs w:val="28"/>
        </w:rPr>
      </w:pPr>
      <w:r w:rsidRPr="007C4F2E">
        <w:rPr>
          <w:rFonts w:ascii="宋体" w:eastAsia="宋体" w:hAnsi="宋体" w:hint="eastAsia"/>
          <w:sz w:val="28"/>
          <w:szCs w:val="28"/>
        </w:rPr>
        <w:t>一、项目概况</w:t>
      </w:r>
    </w:p>
    <w:p w14:paraId="377DA2CD" w14:textId="74FBDE62"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1.项目背景：</w:t>
      </w:r>
    </w:p>
    <w:p w14:paraId="69DB5BE6" w14:textId="031E5C26"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福建福海创石油化工有限公司现有轴号E18/10至E18/11之间的跨路管廊净空为5.5米，因原料适应性技改项目及厂区大件设备运输需求，需将该段管廊抬高至净空</w:t>
      </w:r>
      <w:r w:rsidR="006C7F3E" w:rsidRPr="007C4F2E">
        <w:rPr>
          <w:rFonts w:ascii="宋体" w:eastAsia="宋体" w:hAnsi="宋体" w:hint="eastAsia"/>
          <w:sz w:val="28"/>
          <w:szCs w:val="28"/>
        </w:rPr>
        <w:t>10</w:t>
      </w:r>
      <w:r w:rsidRPr="007C4F2E">
        <w:rPr>
          <w:rFonts w:ascii="宋体" w:eastAsia="宋体" w:hAnsi="宋体" w:hint="eastAsia"/>
          <w:sz w:val="28"/>
          <w:szCs w:val="28"/>
        </w:rPr>
        <w:t>米。</w:t>
      </w:r>
    </w:p>
    <w:p w14:paraId="1F61870F" w14:textId="3D251437"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2.现状参数：</w:t>
      </w:r>
    </w:p>
    <w:p w14:paraId="7B8711A1" w14:textId="169D8BBC"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原桁架跨度：28米</w:t>
      </w:r>
    </w:p>
    <w:p w14:paraId="07BC3CC3" w14:textId="2A08710A"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净高：5</w:t>
      </w:r>
      <w:r w:rsidR="006C7F3E" w:rsidRPr="007C4F2E">
        <w:rPr>
          <w:rFonts w:ascii="宋体" w:eastAsia="宋体" w:hAnsi="宋体" w:hint="eastAsia"/>
          <w:sz w:val="28"/>
          <w:szCs w:val="28"/>
        </w:rPr>
        <w:t>.5</w:t>
      </w:r>
      <w:r w:rsidRPr="007C4F2E">
        <w:rPr>
          <w:rFonts w:ascii="宋体" w:eastAsia="宋体" w:hAnsi="宋体" w:hint="eastAsia"/>
          <w:sz w:val="28"/>
          <w:szCs w:val="28"/>
        </w:rPr>
        <w:t>米</w:t>
      </w:r>
    </w:p>
    <w:p w14:paraId="5B73AE46" w14:textId="0E4A053B"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宽度：6米</w:t>
      </w:r>
    </w:p>
    <w:p w14:paraId="7FF19E6C" w14:textId="719DBA03"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结构：2层（层间距2米），钢筋混凝土立柱，钢桁架。</w:t>
      </w:r>
    </w:p>
    <w:p w14:paraId="417E4E64" w14:textId="7CFD85C9"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管道：含除盐水、蒸汽及冷凝水管道</w:t>
      </w:r>
      <w:r w:rsidR="00E345AD" w:rsidRPr="007C4F2E">
        <w:rPr>
          <w:rFonts w:ascii="宋体" w:eastAsia="宋体" w:hAnsi="宋体" w:hint="eastAsia"/>
          <w:sz w:val="28"/>
          <w:szCs w:val="28"/>
        </w:rPr>
        <w:t>等详见施工图</w:t>
      </w:r>
      <w:r w:rsidRPr="007C4F2E">
        <w:rPr>
          <w:rFonts w:ascii="宋体" w:eastAsia="宋体" w:hAnsi="宋体" w:hint="eastAsia"/>
          <w:sz w:val="28"/>
          <w:szCs w:val="28"/>
        </w:rPr>
        <w:t>。</w:t>
      </w:r>
    </w:p>
    <w:p w14:paraId="085F800F" w14:textId="48DD927A" w:rsidR="00291F69" w:rsidRPr="007C4F2E" w:rsidRDefault="00291F69" w:rsidP="00291F69">
      <w:pPr>
        <w:rPr>
          <w:rFonts w:ascii="宋体" w:eastAsia="宋体" w:hAnsi="宋体"/>
          <w:sz w:val="28"/>
          <w:szCs w:val="28"/>
        </w:rPr>
      </w:pPr>
      <w:r w:rsidRPr="007C4F2E">
        <w:rPr>
          <w:rFonts w:ascii="宋体" w:eastAsia="宋体" w:hAnsi="宋体" w:hint="eastAsia"/>
          <w:sz w:val="28"/>
          <w:szCs w:val="28"/>
        </w:rPr>
        <w:t>二、招标范围</w:t>
      </w:r>
    </w:p>
    <w:p w14:paraId="52C08176" w14:textId="45030AE2"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1.工程内容：</w:t>
      </w:r>
    </w:p>
    <w:p w14:paraId="54F700BE" w14:textId="43DE6A7F"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新管廊的采购、安装及调试。</w:t>
      </w:r>
    </w:p>
    <w:p w14:paraId="22E46991" w14:textId="09CC65BE"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现有管道迁移、对接</w:t>
      </w:r>
      <w:r w:rsidR="004063D6" w:rsidRPr="007C4F2E">
        <w:rPr>
          <w:rFonts w:ascii="宋体" w:eastAsia="宋体" w:hAnsi="宋体" w:hint="eastAsia"/>
          <w:sz w:val="28"/>
          <w:szCs w:val="28"/>
        </w:rPr>
        <w:t>、</w:t>
      </w:r>
      <w:r w:rsidRPr="007C4F2E">
        <w:rPr>
          <w:rFonts w:ascii="宋体" w:eastAsia="宋体" w:hAnsi="宋体" w:hint="eastAsia"/>
          <w:sz w:val="28"/>
          <w:szCs w:val="28"/>
        </w:rPr>
        <w:t>及压力测试。</w:t>
      </w:r>
    </w:p>
    <w:p w14:paraId="2FB2B2C6" w14:textId="3FF20CB6"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拆除原跨路桁架及附属设施。</w:t>
      </w:r>
    </w:p>
    <w:p w14:paraId="6986CD3A" w14:textId="33CAAEAC" w:rsidR="00E345AD" w:rsidRPr="007C4F2E" w:rsidRDefault="00E345AD" w:rsidP="00291F69">
      <w:pPr>
        <w:ind w:firstLineChars="200" w:firstLine="560"/>
        <w:rPr>
          <w:rFonts w:ascii="宋体" w:eastAsia="宋体" w:hAnsi="宋体"/>
          <w:sz w:val="28"/>
          <w:szCs w:val="28"/>
        </w:rPr>
      </w:pPr>
      <w:r w:rsidRPr="007C4F2E">
        <w:rPr>
          <w:rFonts w:ascii="宋体" w:eastAsia="宋体" w:hAnsi="宋体" w:hint="eastAsia"/>
          <w:sz w:val="28"/>
          <w:szCs w:val="28"/>
        </w:rPr>
        <w:t>恢复施工时破坏的原设施及建构筑物</w:t>
      </w:r>
    </w:p>
    <w:p w14:paraId="75811A43" w14:textId="34E7C2DB"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竣工验收及竣工资料交付。</w:t>
      </w:r>
    </w:p>
    <w:p w14:paraId="74D96F5A" w14:textId="0C7CAFD9"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2.交付标准：</w:t>
      </w:r>
    </w:p>
    <w:p w14:paraId="5491C901" w14:textId="3ABDBD93"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lastRenderedPageBreak/>
        <w:t>改造后管廊净空≥</w:t>
      </w:r>
      <w:r w:rsidR="00C17885" w:rsidRPr="007C4F2E">
        <w:rPr>
          <w:rFonts w:ascii="宋体" w:eastAsia="宋体" w:hAnsi="宋体" w:hint="eastAsia"/>
          <w:sz w:val="28"/>
          <w:szCs w:val="28"/>
        </w:rPr>
        <w:t>10</w:t>
      </w:r>
      <w:r w:rsidRPr="007C4F2E">
        <w:rPr>
          <w:rFonts w:ascii="宋体" w:eastAsia="宋体" w:hAnsi="宋体" w:hint="eastAsia"/>
          <w:sz w:val="28"/>
          <w:szCs w:val="28"/>
        </w:rPr>
        <w:t>米，承重及结构稳定性符合设计要求。</w:t>
      </w:r>
    </w:p>
    <w:p w14:paraId="717940B3" w14:textId="1D8C06AE" w:rsidR="00291F69" w:rsidRPr="007C4F2E" w:rsidRDefault="00291F69" w:rsidP="00291F69">
      <w:pPr>
        <w:ind w:firstLineChars="200" w:firstLine="560"/>
        <w:rPr>
          <w:rFonts w:ascii="宋体" w:eastAsia="宋体" w:hAnsi="宋体"/>
          <w:sz w:val="28"/>
          <w:szCs w:val="28"/>
        </w:rPr>
      </w:pPr>
      <w:r w:rsidRPr="007C4F2E">
        <w:rPr>
          <w:rFonts w:ascii="宋体" w:eastAsia="宋体" w:hAnsi="宋体" w:hint="eastAsia"/>
          <w:sz w:val="28"/>
          <w:szCs w:val="28"/>
        </w:rPr>
        <w:t>管道对接后需通过压力管道验收（GC1/GC2标准）。</w:t>
      </w:r>
    </w:p>
    <w:p w14:paraId="553DB20B" w14:textId="291F877A" w:rsidR="003C0AB6" w:rsidRPr="007C4F2E" w:rsidRDefault="003C0AB6" w:rsidP="00291F69">
      <w:pPr>
        <w:ind w:firstLineChars="200" w:firstLine="560"/>
        <w:rPr>
          <w:rFonts w:ascii="宋体" w:eastAsia="宋体" w:hAnsi="宋体"/>
          <w:sz w:val="28"/>
          <w:szCs w:val="28"/>
        </w:rPr>
      </w:pPr>
      <w:r w:rsidRPr="007C4F2E">
        <w:rPr>
          <w:rFonts w:ascii="宋体" w:eastAsia="宋体" w:hAnsi="宋体" w:hint="eastAsia"/>
          <w:sz w:val="28"/>
          <w:szCs w:val="28"/>
        </w:rPr>
        <w:t>3.工程内容</w:t>
      </w:r>
    </w:p>
    <w:p w14:paraId="2E63E3AE"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⑴</w:t>
      </w:r>
      <w:r w:rsidRPr="007C4F2E">
        <w:rPr>
          <w:rFonts w:ascii="宋体" w:eastAsia="宋体" w:hAnsi="宋体" w:hint="eastAsia"/>
          <w:sz w:val="28"/>
          <w:szCs w:val="28"/>
        </w:rPr>
        <w:tab/>
        <w:t>承包商需要提供工程所需的管理人员、工人、施工主材、辅材及耗材、施工机具、检试验设备、安全设施、仓库、临时设施（手段）、工程用料等；</w:t>
      </w:r>
    </w:p>
    <w:p w14:paraId="492248B3"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⑵</w:t>
      </w:r>
      <w:r w:rsidRPr="007C4F2E">
        <w:rPr>
          <w:rFonts w:ascii="宋体" w:eastAsia="宋体" w:hAnsi="宋体" w:hint="eastAsia"/>
          <w:sz w:val="28"/>
          <w:szCs w:val="28"/>
        </w:rPr>
        <w:tab/>
        <w:t>施工承包商的工作应包括但不局限于管道标识牌、管廊立柱牌、操作平台制作安装、管廊地面非硬化区域碎石铺设、工艺管道及阀件预制、安装、检验、试验、质量控制及质量保证、计划及施工监督，以及单机试车、仪电控制回路测试后达到装置中间交接前的所有工作，并配合业主进行的联动试车、投料试车等工作提供人力、物力支持及保运工作。施工承包商应负责其工程范围内所有一切对内的界面（内部界面）及与其他承包商相关界面（外部界面）的有关工作，包括工程计划统筹安排、协调、及问题处理，为促进工作效率、保证质量和安全采取的措施，以及工程成果保护等工作。</w:t>
      </w:r>
    </w:p>
    <w:p w14:paraId="434BE799"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⑶</w:t>
      </w:r>
      <w:r w:rsidRPr="007C4F2E">
        <w:rPr>
          <w:rFonts w:ascii="宋体" w:eastAsia="宋体" w:hAnsi="宋体" w:hint="eastAsia"/>
          <w:sz w:val="28"/>
          <w:szCs w:val="28"/>
        </w:rPr>
        <w:tab/>
        <w:t>所有材料的采购。</w:t>
      </w:r>
    </w:p>
    <w:p w14:paraId="5200B9FD"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⑷</w:t>
      </w:r>
      <w:r w:rsidRPr="007C4F2E">
        <w:rPr>
          <w:rFonts w:ascii="宋体" w:eastAsia="宋体" w:hAnsi="宋体" w:hint="eastAsia"/>
          <w:sz w:val="28"/>
          <w:szCs w:val="28"/>
        </w:rPr>
        <w:tab/>
        <w:t>依法办理政府批审各项手续，申请和获得为完成施工工作所必要的政府许可证。如特种设备安装、压力管道安装的政府报审批件等，并依法交纳各项相关费用。</w:t>
      </w:r>
    </w:p>
    <w:p w14:paraId="00EBFDD9"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⑸</w:t>
      </w:r>
      <w:r w:rsidRPr="007C4F2E">
        <w:rPr>
          <w:rFonts w:ascii="宋体" w:eastAsia="宋体" w:hAnsi="宋体" w:hint="eastAsia"/>
          <w:sz w:val="28"/>
          <w:szCs w:val="28"/>
        </w:rPr>
        <w:tab/>
        <w:t>所有运抵施工现场（含设备堆场）的本装置设备/材料，承担接收、装卸、将其运到使用地点、保管、短途运输以及二次或多次倒运等工作。</w:t>
      </w:r>
    </w:p>
    <w:p w14:paraId="787626A0"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lastRenderedPageBreak/>
        <w:t>⑹</w:t>
      </w:r>
      <w:r w:rsidRPr="007C4F2E">
        <w:rPr>
          <w:rFonts w:ascii="宋体" w:eastAsia="宋体" w:hAnsi="宋体" w:hint="eastAsia"/>
          <w:sz w:val="28"/>
          <w:szCs w:val="28"/>
        </w:rPr>
        <w:tab/>
        <w:t>承包商负责所有本标段材料、设备的保管，承包商负责建立符合保存要求的仓库，确保不发生损坏和丢失，一切责任由承包商负责。</w:t>
      </w:r>
    </w:p>
    <w:p w14:paraId="67B4BC30"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⑺</w:t>
      </w:r>
      <w:r w:rsidRPr="007C4F2E">
        <w:rPr>
          <w:rFonts w:ascii="宋体" w:eastAsia="宋体" w:hAnsi="宋体" w:hint="eastAsia"/>
          <w:sz w:val="28"/>
          <w:szCs w:val="28"/>
        </w:rPr>
        <w:tab/>
        <w:t>承包商应负责按照健康、安全和环境以及保安管理的要求执行本工作，并且还应遵守所有适用的中国法律、法规、规范和标准。有价值的废余料送至业主规定的堆场，无价值的废余料及垃圾外运并按照当地政府市政及环保部门的要求进行妥善处理。</w:t>
      </w:r>
    </w:p>
    <w:p w14:paraId="1BA470C1"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⑻</w:t>
      </w:r>
      <w:r w:rsidRPr="007C4F2E">
        <w:rPr>
          <w:rFonts w:ascii="宋体" w:eastAsia="宋体" w:hAnsi="宋体" w:hint="eastAsia"/>
          <w:sz w:val="28"/>
          <w:szCs w:val="28"/>
        </w:rPr>
        <w:tab/>
        <w:t>承包商所采购材料的入场理化检验；</w:t>
      </w:r>
    </w:p>
    <w:p w14:paraId="0E86647F"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⑼</w:t>
      </w:r>
      <w:r w:rsidRPr="007C4F2E">
        <w:rPr>
          <w:rFonts w:ascii="宋体" w:eastAsia="宋体" w:hAnsi="宋体" w:hint="eastAsia"/>
          <w:sz w:val="28"/>
          <w:szCs w:val="28"/>
        </w:rPr>
        <w:tab/>
        <w:t>所有材料的喷砂除锈工作需在规范的防腐厂内进行（必须具有除尘设施，对环境无影响），进行管材、板材、型材等材料的喷砂除锈及防腐涂漆；场地及所需设备由厂商自行处理。</w:t>
      </w:r>
    </w:p>
    <w:p w14:paraId="54CA2172"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⑽</w:t>
      </w:r>
      <w:r w:rsidRPr="007C4F2E">
        <w:rPr>
          <w:rFonts w:ascii="宋体" w:eastAsia="宋体" w:hAnsi="宋体" w:hint="eastAsia"/>
          <w:sz w:val="28"/>
          <w:szCs w:val="28"/>
        </w:rPr>
        <w:tab/>
        <w:t>钢结构制作、安装，负责承担接收、装卸、将其运到使用地点、保管、短途运输以及二次或多次倒运等工作。</w:t>
      </w:r>
    </w:p>
    <w:p w14:paraId="6971ECED"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⑾</w:t>
      </w:r>
      <w:r w:rsidRPr="007C4F2E">
        <w:rPr>
          <w:rFonts w:ascii="宋体" w:eastAsia="宋体" w:hAnsi="宋体" w:hint="eastAsia"/>
          <w:sz w:val="28"/>
          <w:szCs w:val="28"/>
        </w:rPr>
        <w:tab/>
        <w:t>桩基工作应按照设计院设计文件进行施工，所有机具、人员应满足福海创施工要求。</w:t>
      </w:r>
    </w:p>
    <w:p w14:paraId="529B2A1F" w14:textId="12CCEA4D"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⑿</w:t>
      </w:r>
      <w:r w:rsidRPr="007C4F2E">
        <w:rPr>
          <w:rFonts w:ascii="宋体" w:eastAsia="宋体" w:hAnsi="宋体" w:hint="eastAsia"/>
          <w:sz w:val="28"/>
          <w:szCs w:val="28"/>
        </w:rPr>
        <w:tab/>
        <w:t>完成满足项目要求的竣工资料。所交付竣工资料之格式与要求应符合相关施工规范和《石油化工工程建设交工技术文件规定》（SH3503）、《石油化工建设工程监理规范》（SHT3903）。</w:t>
      </w:r>
    </w:p>
    <w:p w14:paraId="25ABC1ED" w14:textId="77777777"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⒀</w:t>
      </w:r>
      <w:r w:rsidRPr="007C4F2E">
        <w:rPr>
          <w:rFonts w:ascii="宋体" w:eastAsia="宋体" w:hAnsi="宋体" w:hint="eastAsia"/>
          <w:sz w:val="28"/>
          <w:szCs w:val="28"/>
        </w:rPr>
        <w:tab/>
        <w:t>本区施工中产生多余的残土，由承包商运至业主指定的区域(8KM以内)，厂商负责推平，不可堆积，费用由承包商自行负担。</w:t>
      </w:r>
    </w:p>
    <w:p w14:paraId="493B72B2" w14:textId="452EC5BD"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⒁</w:t>
      </w:r>
      <w:r w:rsidRPr="007C4F2E">
        <w:rPr>
          <w:rFonts w:ascii="宋体" w:eastAsia="宋体" w:hAnsi="宋体" w:hint="eastAsia"/>
          <w:sz w:val="28"/>
          <w:szCs w:val="28"/>
        </w:rPr>
        <w:tab/>
        <w:t>本区地下水丰富，开挖构筑物基础承台及集水井等结构时必须采取降水措施，此费用包含于工程费报价内。</w:t>
      </w:r>
    </w:p>
    <w:p w14:paraId="6B16FA0A" w14:textId="1CA813E0" w:rsidR="003C0AB6" w:rsidRPr="007C4F2E" w:rsidRDefault="000A769D" w:rsidP="003C0AB6">
      <w:pPr>
        <w:ind w:firstLineChars="200" w:firstLine="560"/>
        <w:rPr>
          <w:rFonts w:ascii="宋体" w:eastAsia="宋体" w:hAnsi="宋体"/>
          <w:sz w:val="28"/>
          <w:szCs w:val="28"/>
        </w:rPr>
      </w:pPr>
      <w:r w:rsidRPr="007C4F2E">
        <w:rPr>
          <w:rFonts w:ascii="宋体" w:eastAsia="宋体" w:hAnsi="宋体" w:hint="eastAsia"/>
          <w:sz w:val="28"/>
          <w:szCs w:val="28"/>
        </w:rPr>
        <w:lastRenderedPageBreak/>
        <w:t>⒂</w:t>
      </w:r>
      <w:r w:rsidRPr="007C4F2E">
        <w:rPr>
          <w:rFonts w:ascii="宋体" w:eastAsia="宋体" w:hAnsi="宋体" w:hint="eastAsia"/>
          <w:sz w:val="28"/>
          <w:szCs w:val="28"/>
        </w:rPr>
        <w:tab/>
        <w:t>开挖基础的周围有地下管道和埋地电缆，开挖时不能破坏，破坏需按要求修复，此费用包含于工程费报价内</w:t>
      </w:r>
    </w:p>
    <w:p w14:paraId="08ABE917" w14:textId="2F5DA91E" w:rsidR="003C0AB6" w:rsidRPr="007C4F2E" w:rsidRDefault="000A769D" w:rsidP="003C0AB6">
      <w:pPr>
        <w:ind w:firstLineChars="200" w:firstLine="560"/>
        <w:rPr>
          <w:rFonts w:ascii="宋体" w:eastAsia="宋体" w:hAnsi="宋体"/>
          <w:sz w:val="28"/>
          <w:szCs w:val="28"/>
        </w:rPr>
      </w:pPr>
      <w:r w:rsidRPr="007C4F2E">
        <w:rPr>
          <w:rFonts w:ascii="宋体" w:eastAsia="宋体" w:hAnsi="宋体" w:hint="eastAsia"/>
          <w:sz w:val="28"/>
          <w:szCs w:val="28"/>
        </w:rPr>
        <w:t>⒃</w:t>
      </w:r>
      <w:r w:rsidRPr="007C4F2E">
        <w:rPr>
          <w:rFonts w:ascii="宋体" w:eastAsia="宋体" w:hAnsi="宋体" w:hint="eastAsia"/>
          <w:sz w:val="28"/>
          <w:szCs w:val="28"/>
        </w:rPr>
        <w:tab/>
      </w:r>
      <w:r w:rsidR="003C0AB6" w:rsidRPr="007C4F2E">
        <w:rPr>
          <w:rFonts w:ascii="宋体" w:eastAsia="宋体" w:hAnsi="宋体" w:hint="eastAsia"/>
          <w:sz w:val="28"/>
          <w:szCs w:val="28"/>
        </w:rPr>
        <w:t>数字化交付要求：详见附件：福海创数字化交付标准2024-08-05（最新版）。</w:t>
      </w:r>
    </w:p>
    <w:p w14:paraId="1F2DC94F" w14:textId="0BEE4819" w:rsidR="003C0AB6" w:rsidRPr="007C4F2E" w:rsidRDefault="000A769D" w:rsidP="003C0AB6">
      <w:pPr>
        <w:ind w:firstLineChars="200" w:firstLine="560"/>
        <w:rPr>
          <w:rFonts w:ascii="宋体" w:eastAsia="宋体" w:hAnsi="宋体"/>
          <w:sz w:val="28"/>
          <w:szCs w:val="28"/>
        </w:rPr>
      </w:pPr>
      <w:r w:rsidRPr="007C4F2E">
        <w:rPr>
          <w:rFonts w:ascii="宋体" w:eastAsia="宋体" w:hAnsi="宋体" w:hint="eastAsia"/>
          <w:sz w:val="28"/>
          <w:szCs w:val="28"/>
        </w:rPr>
        <w:t>⒄</w:t>
      </w:r>
      <w:r w:rsidRPr="007C4F2E">
        <w:rPr>
          <w:rFonts w:ascii="宋体" w:eastAsia="宋体" w:hAnsi="宋体" w:hint="eastAsia"/>
          <w:sz w:val="28"/>
          <w:szCs w:val="28"/>
        </w:rPr>
        <w:tab/>
      </w:r>
      <w:r w:rsidR="003C0AB6" w:rsidRPr="007C4F2E">
        <w:rPr>
          <w:rFonts w:ascii="宋体" w:eastAsia="宋体" w:hAnsi="宋体" w:hint="eastAsia"/>
          <w:sz w:val="28"/>
          <w:szCs w:val="28"/>
        </w:rPr>
        <w:t>承包商应充分考虑由于地质条件等因素造成的管廊基础施工时护坡工作量及费用。</w:t>
      </w:r>
    </w:p>
    <w:p w14:paraId="2AA01804" w14:textId="19CA2252" w:rsidR="003C0AB6" w:rsidRPr="007C4F2E" w:rsidRDefault="003C0AB6" w:rsidP="003C0AB6">
      <w:pPr>
        <w:rPr>
          <w:rFonts w:ascii="宋体" w:eastAsia="宋体" w:hAnsi="宋体"/>
          <w:sz w:val="28"/>
          <w:szCs w:val="28"/>
        </w:rPr>
      </w:pPr>
      <w:r w:rsidRPr="007C4F2E">
        <w:rPr>
          <w:rFonts w:ascii="宋体" w:eastAsia="宋体" w:hAnsi="宋体" w:hint="eastAsia"/>
          <w:sz w:val="28"/>
          <w:szCs w:val="28"/>
        </w:rPr>
        <w:t>三、技术要求</w:t>
      </w:r>
    </w:p>
    <w:p w14:paraId="5AC625E5" w14:textId="13110503"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1.材料要求：</w:t>
      </w:r>
    </w:p>
    <w:p w14:paraId="26AC8693" w14:textId="57776E4A" w:rsidR="00CD63DD" w:rsidRPr="007C4F2E" w:rsidRDefault="00CD63DD" w:rsidP="003C0AB6">
      <w:pPr>
        <w:ind w:firstLineChars="200" w:firstLine="560"/>
        <w:rPr>
          <w:rFonts w:ascii="宋体" w:eastAsia="宋体" w:hAnsi="宋体"/>
          <w:sz w:val="28"/>
          <w:szCs w:val="28"/>
        </w:rPr>
      </w:pPr>
      <w:r w:rsidRPr="007C4F2E">
        <w:rPr>
          <w:rFonts w:ascii="宋体" w:eastAsia="宋体" w:hAnsi="宋体" w:hint="eastAsia"/>
          <w:sz w:val="28"/>
          <w:szCs w:val="28"/>
        </w:rPr>
        <w:t>本工程所用材料及设备，除招标人另有要求外，由投标人自行采购；为保证主要建材的供货质量，未明确品牌的主要材料设备，发包人与承办人协商后确定与招标控制价价格相当或不低于的主材设备品牌，并经招标人同意进行采购和施工。本工程所使用的水泥必须为旋窑水泥，参考品牌为海螺、闽福、三德、华润、春驰；</w:t>
      </w:r>
    </w:p>
    <w:p w14:paraId="7EA8B73A" w14:textId="63B1C984"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新管廊需采用耐腐蚀材料，并符合《压力管道规范》要求。</w:t>
      </w:r>
    </w:p>
    <w:p w14:paraId="298A21A2" w14:textId="5C37AC83"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焊接工艺应符合NB/T47014标准，并提供焊工资质证明。</w:t>
      </w:r>
    </w:p>
    <w:p w14:paraId="33391D8B" w14:textId="4097F59E"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2.施工要求：</w:t>
      </w:r>
    </w:p>
    <w:p w14:paraId="312F213C" w14:textId="62DFBBC0"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管道切割前需排空介质，并进行安全隔离。</w:t>
      </w:r>
    </w:p>
    <w:p w14:paraId="781AB610" w14:textId="5F1402C4"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对接施工需在厂区2025年</w:t>
      </w:r>
      <w:r w:rsidR="00ED2091" w:rsidRPr="007C4F2E">
        <w:rPr>
          <w:rFonts w:ascii="宋体" w:eastAsia="宋体" w:hAnsi="宋体" w:hint="eastAsia"/>
          <w:sz w:val="28"/>
          <w:szCs w:val="28"/>
        </w:rPr>
        <w:t>7</w:t>
      </w:r>
      <w:r w:rsidRPr="007C4F2E">
        <w:rPr>
          <w:rFonts w:ascii="宋体" w:eastAsia="宋体" w:hAnsi="宋体" w:hint="eastAsia"/>
          <w:sz w:val="28"/>
          <w:szCs w:val="28"/>
        </w:rPr>
        <w:t>月</w:t>
      </w:r>
      <w:r w:rsidR="00ED2091" w:rsidRPr="007C4F2E">
        <w:rPr>
          <w:rFonts w:ascii="宋体" w:eastAsia="宋体" w:hAnsi="宋体" w:hint="eastAsia"/>
          <w:sz w:val="28"/>
          <w:szCs w:val="28"/>
        </w:rPr>
        <w:t>-8月</w:t>
      </w:r>
      <w:r w:rsidRPr="007C4F2E">
        <w:rPr>
          <w:rFonts w:ascii="宋体" w:eastAsia="宋体" w:hAnsi="宋体" w:hint="eastAsia"/>
          <w:sz w:val="28"/>
          <w:szCs w:val="28"/>
        </w:rPr>
        <w:t>停产检修期内完成，</w:t>
      </w:r>
      <w:r w:rsidR="00CA0FFC">
        <w:rPr>
          <w:rFonts w:ascii="宋体" w:eastAsia="宋体" w:hAnsi="宋体" w:hint="eastAsia"/>
          <w:sz w:val="28"/>
          <w:szCs w:val="28"/>
        </w:rPr>
        <w:t>对接</w:t>
      </w:r>
      <w:r w:rsidRPr="007C4F2E">
        <w:rPr>
          <w:rFonts w:ascii="宋体" w:eastAsia="宋体" w:hAnsi="宋体" w:hint="eastAsia"/>
          <w:sz w:val="28"/>
          <w:szCs w:val="28"/>
        </w:rPr>
        <w:t>工期≤30天。</w:t>
      </w:r>
    </w:p>
    <w:p w14:paraId="33C777A7" w14:textId="0AD990F0"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施工期间需设置安全防护网及警示标识，确保主干道通行安全。</w:t>
      </w:r>
    </w:p>
    <w:p w14:paraId="0646149E" w14:textId="45969624"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四、工期要求</w:t>
      </w:r>
    </w:p>
    <w:p w14:paraId="4991A7CC" w14:textId="79618EDA"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1.总工期：2025年</w:t>
      </w:r>
      <w:r w:rsidR="00ED2091" w:rsidRPr="007C4F2E">
        <w:rPr>
          <w:rFonts w:ascii="宋体" w:eastAsia="宋体" w:hAnsi="宋体" w:hint="eastAsia"/>
          <w:sz w:val="28"/>
          <w:szCs w:val="28"/>
        </w:rPr>
        <w:t>6</w:t>
      </w:r>
      <w:r w:rsidRPr="007C4F2E">
        <w:rPr>
          <w:rFonts w:ascii="宋体" w:eastAsia="宋体" w:hAnsi="宋体" w:hint="eastAsia"/>
          <w:sz w:val="28"/>
          <w:szCs w:val="28"/>
        </w:rPr>
        <w:t>月</w:t>
      </w:r>
      <w:r w:rsidR="00B420CF">
        <w:rPr>
          <w:rFonts w:ascii="宋体" w:eastAsia="宋体" w:hAnsi="宋体" w:hint="eastAsia"/>
          <w:sz w:val="28"/>
          <w:szCs w:val="28"/>
        </w:rPr>
        <w:t>20</w:t>
      </w:r>
      <w:r w:rsidRPr="007C4F2E">
        <w:rPr>
          <w:rFonts w:ascii="宋体" w:eastAsia="宋体" w:hAnsi="宋体" w:hint="eastAsia"/>
          <w:sz w:val="28"/>
          <w:szCs w:val="28"/>
        </w:rPr>
        <w:t>日至2025年</w:t>
      </w:r>
      <w:r w:rsidR="00ED2091" w:rsidRPr="007C4F2E">
        <w:rPr>
          <w:rFonts w:ascii="宋体" w:eastAsia="宋体" w:hAnsi="宋体" w:hint="eastAsia"/>
          <w:sz w:val="28"/>
          <w:szCs w:val="28"/>
        </w:rPr>
        <w:t>8</w:t>
      </w:r>
      <w:r w:rsidRPr="007C4F2E">
        <w:rPr>
          <w:rFonts w:ascii="宋体" w:eastAsia="宋体" w:hAnsi="宋体" w:hint="eastAsia"/>
          <w:sz w:val="28"/>
          <w:szCs w:val="28"/>
        </w:rPr>
        <w:t>月30日。</w:t>
      </w:r>
    </w:p>
    <w:p w14:paraId="73DF1200" w14:textId="3A1A712E"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lastRenderedPageBreak/>
        <w:t>2.关键节点：</w:t>
      </w:r>
    </w:p>
    <w:p w14:paraId="4FC2827C" w14:textId="5E788173"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管道对接施工须严</w:t>
      </w:r>
      <w:r w:rsidRPr="00582EC0">
        <w:rPr>
          <w:rFonts w:ascii="宋体" w:eastAsia="宋体" w:hAnsi="宋体" w:hint="eastAsia"/>
          <w:sz w:val="28"/>
          <w:szCs w:val="28"/>
        </w:rPr>
        <w:t>格限定在</w:t>
      </w:r>
      <w:r w:rsidRPr="00582EC0">
        <w:rPr>
          <w:rFonts w:ascii="宋体" w:eastAsia="宋体" w:hAnsi="宋体" w:hint="eastAsia"/>
          <w:color w:val="EE0000"/>
          <w:sz w:val="28"/>
          <w:szCs w:val="28"/>
        </w:rPr>
        <w:t>2025年</w:t>
      </w:r>
      <w:r w:rsidR="006A2AFE" w:rsidRPr="00582EC0">
        <w:rPr>
          <w:rFonts w:ascii="宋体" w:eastAsia="宋体" w:hAnsi="宋体" w:hint="eastAsia"/>
          <w:color w:val="EE0000"/>
          <w:sz w:val="28"/>
          <w:szCs w:val="28"/>
        </w:rPr>
        <w:t>7</w:t>
      </w:r>
      <w:r w:rsidRPr="00582EC0">
        <w:rPr>
          <w:rFonts w:ascii="宋体" w:eastAsia="宋体" w:hAnsi="宋体" w:hint="eastAsia"/>
          <w:color w:val="EE0000"/>
          <w:sz w:val="28"/>
          <w:szCs w:val="28"/>
        </w:rPr>
        <w:t>月</w:t>
      </w:r>
      <w:r w:rsidR="00477AB5" w:rsidRPr="00582EC0">
        <w:rPr>
          <w:rFonts w:ascii="宋体" w:eastAsia="宋体" w:hAnsi="宋体" w:hint="eastAsia"/>
          <w:color w:val="EE0000"/>
          <w:sz w:val="28"/>
          <w:szCs w:val="28"/>
        </w:rPr>
        <w:t>15日</w:t>
      </w:r>
      <w:r w:rsidR="006A2AFE" w:rsidRPr="00582EC0">
        <w:rPr>
          <w:rFonts w:ascii="宋体" w:eastAsia="宋体" w:hAnsi="宋体" w:hint="eastAsia"/>
          <w:color w:val="EE0000"/>
          <w:sz w:val="28"/>
          <w:szCs w:val="28"/>
        </w:rPr>
        <w:t>-8月</w:t>
      </w:r>
      <w:r w:rsidR="00477AB5" w:rsidRPr="00582EC0">
        <w:rPr>
          <w:rFonts w:ascii="宋体" w:eastAsia="宋体" w:hAnsi="宋体" w:hint="eastAsia"/>
          <w:color w:val="EE0000"/>
          <w:sz w:val="28"/>
          <w:szCs w:val="28"/>
        </w:rPr>
        <w:t>15</w:t>
      </w:r>
      <w:r w:rsidRPr="00582EC0">
        <w:rPr>
          <w:rFonts w:ascii="宋体" w:eastAsia="宋体" w:hAnsi="宋体" w:hint="eastAsia"/>
          <w:sz w:val="28"/>
          <w:szCs w:val="28"/>
        </w:rPr>
        <w:t>停产检修</w:t>
      </w:r>
      <w:r w:rsidR="00477AB5" w:rsidRPr="00582EC0">
        <w:rPr>
          <w:rFonts w:ascii="宋体" w:eastAsia="宋体" w:hAnsi="宋体" w:hint="eastAsia"/>
          <w:sz w:val="28"/>
          <w:szCs w:val="28"/>
        </w:rPr>
        <w:t>古雷热电停蒸气期间</w:t>
      </w:r>
      <w:r w:rsidRPr="00582EC0">
        <w:rPr>
          <w:rFonts w:ascii="宋体" w:eastAsia="宋体" w:hAnsi="宋体" w:hint="eastAsia"/>
          <w:sz w:val="28"/>
          <w:szCs w:val="28"/>
        </w:rPr>
        <w:t>内完成，</w:t>
      </w:r>
      <w:r w:rsidR="00477AB5" w:rsidRPr="00582EC0">
        <w:rPr>
          <w:rFonts w:ascii="宋体" w:eastAsia="宋体" w:hAnsi="宋体" w:hint="eastAsia"/>
          <w:color w:val="EE0000"/>
          <w:sz w:val="28"/>
          <w:szCs w:val="28"/>
        </w:rPr>
        <w:t>8月17日具备引蒸气条件</w:t>
      </w:r>
      <w:r w:rsidR="00477AB5" w:rsidRPr="00582EC0">
        <w:rPr>
          <w:rFonts w:ascii="宋体" w:eastAsia="宋体" w:hAnsi="宋体" w:hint="eastAsia"/>
          <w:sz w:val="28"/>
          <w:szCs w:val="28"/>
        </w:rPr>
        <w:t>，</w:t>
      </w:r>
      <w:r w:rsidRPr="00582EC0">
        <w:rPr>
          <w:rFonts w:ascii="宋体" w:eastAsia="宋体" w:hAnsi="宋体" w:hint="eastAsia"/>
          <w:sz w:val="28"/>
          <w:szCs w:val="28"/>
        </w:rPr>
        <w:t>不</w:t>
      </w:r>
      <w:r w:rsidRPr="007C4F2E">
        <w:rPr>
          <w:rFonts w:ascii="宋体" w:eastAsia="宋体" w:hAnsi="宋体" w:hint="eastAsia"/>
          <w:sz w:val="28"/>
          <w:szCs w:val="28"/>
        </w:rPr>
        <w:t>得影响全厂开车计划。</w:t>
      </w:r>
    </w:p>
    <w:p w14:paraId="7414ABE1" w14:textId="5262DC6C"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施工进度计划需提前</w:t>
      </w:r>
      <w:r w:rsidR="00C456A4">
        <w:rPr>
          <w:rFonts w:ascii="宋体" w:eastAsia="宋体" w:hAnsi="宋体" w:hint="eastAsia"/>
          <w:sz w:val="28"/>
          <w:szCs w:val="28"/>
        </w:rPr>
        <w:t>5</w:t>
      </w:r>
      <w:r w:rsidRPr="007C4F2E">
        <w:rPr>
          <w:rFonts w:ascii="宋体" w:eastAsia="宋体" w:hAnsi="宋体" w:hint="eastAsia"/>
          <w:sz w:val="28"/>
          <w:szCs w:val="28"/>
        </w:rPr>
        <w:t>日报批业主。</w:t>
      </w:r>
    </w:p>
    <w:p w14:paraId="5812D8F6" w14:textId="55C20A6C"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五、承包商资质要求</w:t>
      </w:r>
    </w:p>
    <w:p w14:paraId="661A49E1" w14:textId="675AC2E2"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1.须具备GC1、GC2级压力管道安装许可证。</w:t>
      </w:r>
    </w:p>
    <w:p w14:paraId="199127E3" w14:textId="2DE5AC88"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2.近三年内承接过类似跨路管廊改造项目案例（需提供合同及验收证明）。</w:t>
      </w:r>
    </w:p>
    <w:p w14:paraId="70B3FF8F" w14:textId="7B3E2832"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3.项目经理需持有注册建造师（机电工程专业）证书及安全考核合格证（B类）。</w:t>
      </w:r>
    </w:p>
    <w:p w14:paraId="446017D2" w14:textId="7B5118FF"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六、质量与安全要求</w:t>
      </w:r>
    </w:p>
    <w:p w14:paraId="357EAB55" w14:textId="2932274C"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1.施工过程需符合《化工建设项目施工安全管理规范》（AQ/T9006）。</w:t>
      </w:r>
    </w:p>
    <w:p w14:paraId="577F9FC3" w14:textId="781C947F"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2.所有材料需提供质量证明文件，并接受第三方抽检。</w:t>
      </w:r>
    </w:p>
    <w:p w14:paraId="5620EB68" w14:textId="4DEE8E02"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3.施工期间发生安全事故或质量缺陷，承包商须无条件整改并承担全部责任。</w:t>
      </w:r>
    </w:p>
    <w:p w14:paraId="47F3E061" w14:textId="25E43F00"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七、验收标准</w:t>
      </w:r>
    </w:p>
    <w:p w14:paraId="71F3BCC8" w14:textId="04272582"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1.工程验收依据《工业金属管道工程施工质量验收规范》（GB</w:t>
      </w:r>
      <w:r w:rsidR="00CD63DD" w:rsidRPr="007C4F2E">
        <w:rPr>
          <w:rFonts w:ascii="宋体" w:eastAsia="宋体" w:hAnsi="宋体" w:hint="eastAsia"/>
          <w:sz w:val="28"/>
          <w:szCs w:val="28"/>
        </w:rPr>
        <w:t xml:space="preserve"> </w:t>
      </w:r>
      <w:r w:rsidRPr="007C4F2E">
        <w:rPr>
          <w:rFonts w:ascii="宋体" w:eastAsia="宋体" w:hAnsi="宋体" w:hint="eastAsia"/>
          <w:sz w:val="28"/>
          <w:szCs w:val="28"/>
        </w:rPr>
        <w:t>50184）。</w:t>
      </w:r>
    </w:p>
    <w:p w14:paraId="2E9E32CD" w14:textId="6FFF9304"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t>2.管廊净空、管道压力测试、焊缝无损检测等关键项需</w:t>
      </w:r>
      <w:r w:rsidR="00E345AD" w:rsidRPr="007C4F2E">
        <w:rPr>
          <w:rFonts w:ascii="宋体" w:eastAsia="宋体" w:hAnsi="宋体" w:hint="eastAsia"/>
          <w:sz w:val="28"/>
          <w:szCs w:val="28"/>
        </w:rPr>
        <w:t>按设计要求</w:t>
      </w:r>
      <w:r w:rsidRPr="007C4F2E">
        <w:rPr>
          <w:rFonts w:ascii="宋体" w:eastAsia="宋体" w:hAnsi="宋体" w:hint="eastAsia"/>
          <w:sz w:val="28"/>
          <w:szCs w:val="28"/>
        </w:rPr>
        <w:t>100%合格。</w:t>
      </w:r>
    </w:p>
    <w:p w14:paraId="060FBCEA" w14:textId="7878C93B"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lastRenderedPageBreak/>
        <w:t>八、其他要求</w:t>
      </w:r>
    </w:p>
    <w:p w14:paraId="1FF83AA0" w14:textId="3C923AA9"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1</w:t>
      </w:r>
      <w:r w:rsidR="00CD63DD" w:rsidRPr="007C4F2E">
        <w:rPr>
          <w:rFonts w:ascii="宋体" w:eastAsia="宋体" w:hAnsi="宋体" w:hint="eastAsia"/>
          <w:sz w:val="28"/>
          <w:szCs w:val="28"/>
        </w:rPr>
        <w:t>．</w:t>
      </w:r>
      <w:r w:rsidRPr="007C4F2E">
        <w:rPr>
          <w:rFonts w:ascii="宋体" w:eastAsia="宋体" w:hAnsi="宋体" w:hint="eastAsia"/>
          <w:sz w:val="28"/>
          <w:szCs w:val="28"/>
        </w:rPr>
        <w:t>本工程采用总价包干形式，总价包含直接费用、间接费用、管理费、利润、税金、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招标内容所列工程范围内的所有费用。</w:t>
      </w:r>
    </w:p>
    <w:p w14:paraId="10EDE285" w14:textId="437E00AE"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2</w:t>
      </w:r>
      <w:r w:rsidR="00CD63DD" w:rsidRPr="007C4F2E">
        <w:rPr>
          <w:rFonts w:ascii="宋体" w:eastAsia="宋体" w:hAnsi="宋体" w:hint="eastAsia"/>
          <w:sz w:val="28"/>
          <w:szCs w:val="28"/>
        </w:rPr>
        <w:t>．</w:t>
      </w:r>
      <w:r w:rsidRPr="007C4F2E">
        <w:rPr>
          <w:rFonts w:ascii="宋体" w:eastAsia="宋体" w:hAnsi="宋体" w:hint="eastAsia"/>
          <w:sz w:val="28"/>
          <w:szCs w:val="28"/>
        </w:rPr>
        <w:t>总价包括且不限于上述相关费用，投标商须于报价中综合考虑如下因素和风险，不另外计价：</w:t>
      </w:r>
    </w:p>
    <w:p w14:paraId="1117CC5B" w14:textId="7777777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1）承包人为达到按合同指定的开工期开工而进行临时调配的费用。</w:t>
      </w:r>
    </w:p>
    <w:p w14:paraId="59076FD6" w14:textId="7777777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2）投标人应当充分考虑抗台排涝、申办各种许可手续、进退场费和临时施工道路、预制场建设等费用。</w:t>
      </w:r>
    </w:p>
    <w:p w14:paraId="0D5A481A" w14:textId="7777777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3）充分考虑市场变化、政策性调整导致材料价格变化。</w:t>
      </w:r>
    </w:p>
    <w:p w14:paraId="5B8CBB60" w14:textId="7777777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4）充分考虑施工期间及保修期间的检测、观测、分析等所需要的各种费用；</w:t>
      </w:r>
    </w:p>
    <w:p w14:paraId="40FD38FA" w14:textId="7777777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5）工程所需砂、石、土等地材由投标人自行考察确定，综合单价含资源费、运输、税金等一切费用。</w:t>
      </w:r>
    </w:p>
    <w:p w14:paraId="4D7FA643" w14:textId="7777777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6）投标人应当充分考虑本工程与发包人正常生产作业相协调、相配合、相交叉、相干扰所增加的成本与费用。</w:t>
      </w:r>
    </w:p>
    <w:p w14:paraId="351A3135" w14:textId="7777777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7）技术规范、安全措施、环保措施要求的费用以及投标人认为需采取的其他措施费用应包括在投标报价中，合同条款另有约定的除</w:t>
      </w:r>
      <w:r w:rsidRPr="007C4F2E">
        <w:rPr>
          <w:rFonts w:ascii="宋体" w:eastAsia="宋体" w:hAnsi="宋体" w:hint="eastAsia"/>
          <w:sz w:val="28"/>
          <w:szCs w:val="28"/>
        </w:rPr>
        <w:lastRenderedPageBreak/>
        <w:t>外。</w:t>
      </w:r>
    </w:p>
    <w:p w14:paraId="48DE8210" w14:textId="5609F9CE"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3</w:t>
      </w:r>
      <w:r w:rsidR="00CD63DD" w:rsidRPr="007C4F2E">
        <w:rPr>
          <w:rFonts w:ascii="宋体" w:eastAsia="宋体" w:hAnsi="宋体" w:hint="eastAsia"/>
          <w:sz w:val="28"/>
          <w:szCs w:val="28"/>
        </w:rPr>
        <w:t>．</w:t>
      </w:r>
      <w:r w:rsidRPr="007C4F2E">
        <w:rPr>
          <w:rFonts w:ascii="宋体" w:eastAsia="宋体" w:hAnsi="宋体" w:hint="eastAsia"/>
          <w:sz w:val="28"/>
          <w:szCs w:val="28"/>
        </w:rPr>
        <w:t>投标人应到工地踏勘以充分了解工地位置、情况、道路、空间及任何其它足以影响承包价的情况，任何因忽视或误解工地现场情况而导致的工程款追加或工期延长申请将不获批准。</w:t>
      </w:r>
    </w:p>
    <w:p w14:paraId="1B30886A" w14:textId="0605C24D"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4</w:t>
      </w:r>
      <w:r w:rsidR="00CD63DD" w:rsidRPr="007C4F2E">
        <w:rPr>
          <w:rFonts w:ascii="宋体" w:eastAsia="宋体" w:hAnsi="宋体" w:hint="eastAsia"/>
          <w:sz w:val="28"/>
          <w:szCs w:val="28"/>
        </w:rPr>
        <w:t>．</w:t>
      </w:r>
      <w:r w:rsidRPr="007C4F2E">
        <w:rPr>
          <w:rFonts w:ascii="宋体" w:eastAsia="宋体" w:hAnsi="宋体" w:hint="eastAsia"/>
          <w:sz w:val="28"/>
          <w:szCs w:val="28"/>
        </w:rPr>
        <w:t>投标人在投标报价时应充分利用发包文件的有关资料自行作出判断，如有疑问，需及时提出，由于误解本发包说明及附件导致的费用增加将不予受理。</w:t>
      </w:r>
    </w:p>
    <w:p w14:paraId="2FEE13DD" w14:textId="3A4F18CA"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5</w:t>
      </w:r>
      <w:r w:rsidR="00CD63DD" w:rsidRPr="007C4F2E">
        <w:rPr>
          <w:rFonts w:ascii="宋体" w:eastAsia="宋体" w:hAnsi="宋体" w:hint="eastAsia"/>
          <w:sz w:val="28"/>
          <w:szCs w:val="28"/>
        </w:rPr>
        <w:t>．</w:t>
      </w:r>
      <w:r w:rsidRPr="007C4F2E">
        <w:rPr>
          <w:rFonts w:ascii="宋体" w:eastAsia="宋体" w:hAnsi="宋体" w:hint="eastAsia"/>
          <w:sz w:val="28"/>
          <w:szCs w:val="28"/>
        </w:rPr>
        <w:t>投标人需充分理解现有发包说明、清单和附图，如有异议可自行核对,招标人提供的工程量清单如有错漏或者与施工图纸、施工技术要求不一致的，概以施工图纸和施工技术要求为准,投标人应当根据图纸和施工技术要求核对工程量清单并于报价时自行综合考虑，投标人不得以工程量清单存在错漏或与施工图纸、施工技术要求不一致为由要求调整合同总价。</w:t>
      </w:r>
    </w:p>
    <w:p w14:paraId="5B7CD874" w14:textId="43DEF86E"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6</w:t>
      </w:r>
      <w:r w:rsidR="00CD63DD" w:rsidRPr="007C4F2E">
        <w:rPr>
          <w:rFonts w:ascii="宋体" w:eastAsia="宋体" w:hAnsi="宋体" w:hint="eastAsia"/>
          <w:sz w:val="28"/>
          <w:szCs w:val="28"/>
        </w:rPr>
        <w:t>．</w:t>
      </w:r>
      <w:r w:rsidRPr="007C4F2E">
        <w:rPr>
          <w:rFonts w:ascii="宋体" w:eastAsia="宋体" w:hAnsi="宋体" w:hint="eastAsia"/>
          <w:sz w:val="28"/>
          <w:szCs w:val="28"/>
        </w:rPr>
        <w:t>为满足发包工程范围内施工所需之一切机械、设备等均由承包人自行解决。</w:t>
      </w:r>
    </w:p>
    <w:p w14:paraId="5F88CBCE" w14:textId="3F25D943"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7</w:t>
      </w:r>
      <w:r w:rsidR="00CD63DD" w:rsidRPr="007C4F2E">
        <w:rPr>
          <w:rFonts w:ascii="宋体" w:eastAsia="宋体" w:hAnsi="宋体" w:hint="eastAsia"/>
          <w:sz w:val="28"/>
          <w:szCs w:val="28"/>
        </w:rPr>
        <w:t>．</w:t>
      </w:r>
      <w:r w:rsidRPr="007C4F2E">
        <w:rPr>
          <w:rFonts w:ascii="宋体" w:eastAsia="宋体" w:hAnsi="宋体" w:hint="eastAsia"/>
          <w:sz w:val="28"/>
          <w:szCs w:val="28"/>
        </w:rPr>
        <w:t>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14:paraId="1DFF8CBB" w14:textId="7E78B8A0"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8</w:t>
      </w:r>
      <w:r w:rsidR="00CD63DD" w:rsidRPr="007C4F2E">
        <w:rPr>
          <w:rFonts w:ascii="宋体" w:eastAsia="宋体" w:hAnsi="宋体" w:hint="eastAsia"/>
          <w:sz w:val="28"/>
          <w:szCs w:val="28"/>
        </w:rPr>
        <w:t>．</w:t>
      </w:r>
      <w:r w:rsidRPr="007C4F2E">
        <w:rPr>
          <w:rFonts w:ascii="宋体" w:eastAsia="宋体" w:hAnsi="宋体" w:hint="eastAsia"/>
          <w:sz w:val="28"/>
          <w:szCs w:val="28"/>
        </w:rPr>
        <w:t>施工用水、用电接口和运输通道由招标人协助提供，但相应的接引设施和水、电使用费、运输费均由承包人承担。</w:t>
      </w:r>
    </w:p>
    <w:p w14:paraId="6FC6B52D" w14:textId="204080A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lastRenderedPageBreak/>
        <w:t>9</w:t>
      </w:r>
      <w:r w:rsidR="00CD63DD" w:rsidRPr="007C4F2E">
        <w:rPr>
          <w:rFonts w:ascii="宋体" w:eastAsia="宋体" w:hAnsi="宋体" w:hint="eastAsia"/>
          <w:sz w:val="28"/>
          <w:szCs w:val="28"/>
        </w:rPr>
        <w:t>．</w:t>
      </w:r>
      <w:r w:rsidRPr="007C4F2E">
        <w:rPr>
          <w:rFonts w:ascii="宋体" w:eastAsia="宋体" w:hAnsi="宋体" w:hint="eastAsia"/>
          <w:sz w:val="28"/>
          <w:szCs w:val="28"/>
        </w:rPr>
        <w:t>承包人在施工过程中若因违反法律法规被政府有关部门罚款时，包括招标人的连带罚款均由承包人承担。</w:t>
      </w:r>
    </w:p>
    <w:p w14:paraId="352177FC" w14:textId="027D1EEA"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10</w:t>
      </w:r>
      <w:r w:rsidR="00CD63DD" w:rsidRPr="007C4F2E">
        <w:rPr>
          <w:rFonts w:ascii="宋体" w:eastAsia="宋体" w:hAnsi="宋体" w:hint="eastAsia"/>
          <w:sz w:val="28"/>
          <w:szCs w:val="28"/>
        </w:rPr>
        <w:t>．</w:t>
      </w:r>
      <w:r w:rsidRPr="007C4F2E">
        <w:rPr>
          <w:rFonts w:ascii="宋体" w:eastAsia="宋体" w:hAnsi="宋体" w:hint="eastAsia"/>
          <w:sz w:val="28"/>
          <w:szCs w:val="28"/>
        </w:rPr>
        <w:t>若投标人认为有其他不可预见费用，投标人须于报价时自行综合考虑，合同签订后，施工中发生其他不可预见费用，工程总价款均不予调整。</w:t>
      </w:r>
    </w:p>
    <w:p w14:paraId="6004C31B" w14:textId="34B67106"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11</w:t>
      </w:r>
      <w:r w:rsidR="00CD63DD" w:rsidRPr="007C4F2E">
        <w:rPr>
          <w:rFonts w:ascii="宋体" w:eastAsia="宋体" w:hAnsi="宋体" w:hint="eastAsia"/>
          <w:sz w:val="28"/>
          <w:szCs w:val="28"/>
        </w:rPr>
        <w:t>．</w:t>
      </w:r>
      <w:r w:rsidRPr="007C4F2E">
        <w:rPr>
          <w:rFonts w:ascii="宋体" w:eastAsia="宋体" w:hAnsi="宋体" w:hint="eastAsia"/>
          <w:sz w:val="28"/>
          <w:szCs w:val="28"/>
        </w:rPr>
        <w:t>本发包工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14:paraId="31BDC45E" w14:textId="5B2130C5"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12</w:t>
      </w:r>
      <w:r w:rsidR="00CD63DD" w:rsidRPr="007C4F2E">
        <w:rPr>
          <w:rFonts w:ascii="宋体" w:eastAsia="宋体" w:hAnsi="宋体" w:hint="eastAsia"/>
          <w:sz w:val="28"/>
          <w:szCs w:val="28"/>
        </w:rPr>
        <w:t>．</w:t>
      </w:r>
      <w:r w:rsidRPr="007C4F2E">
        <w:rPr>
          <w:rFonts w:ascii="宋体" w:eastAsia="宋体" w:hAnsi="宋体" w:hint="eastAsia"/>
          <w:sz w:val="28"/>
          <w:szCs w:val="28"/>
        </w:rPr>
        <w:t>承包人材料进厂后应立即通知发包人和监理，并按规定取样送交有关部门检验，同时递交材料出厂说明和质量保证书，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14:paraId="1C02A673" w14:textId="48B090C7"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13</w:t>
      </w:r>
      <w:r w:rsidR="00CD63DD" w:rsidRPr="007C4F2E">
        <w:rPr>
          <w:rFonts w:ascii="宋体" w:eastAsia="宋体" w:hAnsi="宋体" w:hint="eastAsia"/>
          <w:sz w:val="28"/>
          <w:szCs w:val="28"/>
        </w:rPr>
        <w:t>．</w:t>
      </w:r>
      <w:r w:rsidRPr="007C4F2E">
        <w:rPr>
          <w:rFonts w:ascii="宋体" w:eastAsia="宋体" w:hAnsi="宋体" w:hint="eastAsia"/>
          <w:sz w:val="28"/>
          <w:szCs w:val="28"/>
        </w:rPr>
        <w:t>投标文件需包含详细施工方案、应急预案及进度计划表。</w:t>
      </w:r>
    </w:p>
    <w:p w14:paraId="2BE92B12" w14:textId="125A07B7" w:rsidR="000A769D" w:rsidRPr="007C4F2E" w:rsidRDefault="00CD63DD" w:rsidP="000A769D">
      <w:pPr>
        <w:ind w:firstLineChars="200" w:firstLine="560"/>
        <w:rPr>
          <w:rFonts w:ascii="宋体" w:eastAsia="宋体" w:hAnsi="宋体"/>
          <w:sz w:val="28"/>
          <w:szCs w:val="28"/>
        </w:rPr>
      </w:pPr>
      <w:r w:rsidRPr="007C4F2E">
        <w:rPr>
          <w:rFonts w:ascii="宋体" w:eastAsia="宋体" w:hAnsi="宋体" w:hint="eastAsia"/>
          <w:sz w:val="28"/>
          <w:szCs w:val="28"/>
        </w:rPr>
        <w:t>14．</w:t>
      </w:r>
      <w:r w:rsidR="000A769D" w:rsidRPr="007C4F2E">
        <w:rPr>
          <w:rFonts w:ascii="宋体" w:eastAsia="宋体" w:hAnsi="宋体" w:hint="eastAsia"/>
          <w:sz w:val="28"/>
          <w:szCs w:val="28"/>
        </w:rPr>
        <w:t>中标后需与业主签订HSE协议，并缴纳合同金额5%的履约保证金。</w:t>
      </w:r>
    </w:p>
    <w:p w14:paraId="582310A8" w14:textId="1F6D6A34" w:rsidR="000A769D" w:rsidRPr="007C4F2E" w:rsidRDefault="00CD63DD" w:rsidP="000A769D">
      <w:pPr>
        <w:ind w:firstLineChars="200" w:firstLine="560"/>
        <w:rPr>
          <w:rFonts w:ascii="宋体" w:eastAsia="宋体" w:hAnsi="宋体"/>
          <w:sz w:val="28"/>
          <w:szCs w:val="28"/>
        </w:rPr>
      </w:pPr>
      <w:r w:rsidRPr="007C4F2E">
        <w:rPr>
          <w:rFonts w:ascii="宋体" w:eastAsia="宋体" w:hAnsi="宋体" w:hint="eastAsia"/>
          <w:sz w:val="28"/>
          <w:szCs w:val="28"/>
        </w:rPr>
        <w:t>15．</w:t>
      </w:r>
      <w:r w:rsidR="000A769D" w:rsidRPr="007C4F2E">
        <w:rPr>
          <w:rFonts w:ascii="宋体" w:eastAsia="宋体" w:hAnsi="宋体" w:hint="eastAsia"/>
          <w:sz w:val="28"/>
          <w:szCs w:val="28"/>
        </w:rPr>
        <w:t>本发包说明解释权在发包人。</w:t>
      </w:r>
    </w:p>
    <w:p w14:paraId="0732A2F6" w14:textId="5442D3F2" w:rsidR="000A769D" w:rsidRPr="007C4F2E" w:rsidRDefault="000A769D" w:rsidP="000A769D">
      <w:pPr>
        <w:ind w:firstLineChars="200" w:firstLine="560"/>
        <w:rPr>
          <w:rFonts w:ascii="宋体" w:eastAsia="宋体" w:hAnsi="宋体"/>
          <w:sz w:val="28"/>
          <w:szCs w:val="28"/>
        </w:rPr>
      </w:pPr>
      <w:r w:rsidRPr="007C4F2E">
        <w:rPr>
          <w:rFonts w:ascii="宋体" w:eastAsia="宋体" w:hAnsi="宋体" w:hint="eastAsia"/>
          <w:sz w:val="28"/>
          <w:szCs w:val="28"/>
        </w:rPr>
        <w:t>承包人在投标时已充分考虑工程施工期间的市场价格变化带来的风险，合同总价不因材料、人工或其他任何市场价格波动而调整。</w:t>
      </w:r>
    </w:p>
    <w:p w14:paraId="3B4BDBE1" w14:textId="4FECEAC9" w:rsidR="003C0AB6" w:rsidRPr="007C4F2E" w:rsidRDefault="003C0AB6" w:rsidP="003C0AB6">
      <w:pPr>
        <w:ind w:firstLineChars="200" w:firstLine="560"/>
        <w:rPr>
          <w:rFonts w:ascii="宋体" w:eastAsia="宋体" w:hAnsi="宋体"/>
          <w:sz w:val="28"/>
          <w:szCs w:val="28"/>
        </w:rPr>
      </w:pPr>
      <w:r w:rsidRPr="007C4F2E">
        <w:rPr>
          <w:rFonts w:ascii="宋体" w:eastAsia="宋体" w:hAnsi="宋体" w:hint="eastAsia"/>
          <w:sz w:val="28"/>
          <w:szCs w:val="28"/>
        </w:rPr>
        <w:lastRenderedPageBreak/>
        <w:t>注：本文件未尽事宜，按国家现行相关标准及业主具体要求执行。</w:t>
      </w:r>
    </w:p>
    <w:p w14:paraId="4094E39A" w14:textId="7D9A5691" w:rsidR="001804C0" w:rsidRPr="007C4F2E" w:rsidRDefault="001804C0" w:rsidP="001804C0">
      <w:pPr>
        <w:rPr>
          <w:rFonts w:ascii="宋体" w:eastAsia="宋体" w:hAnsi="宋体"/>
          <w:sz w:val="28"/>
          <w:szCs w:val="28"/>
        </w:rPr>
      </w:pPr>
      <w:r w:rsidRPr="007C4F2E">
        <w:rPr>
          <w:rFonts w:ascii="宋体" w:eastAsia="宋体" w:hAnsi="宋体" w:hint="eastAsia"/>
          <w:sz w:val="28"/>
          <w:szCs w:val="28"/>
        </w:rPr>
        <w:t>九、附件</w:t>
      </w:r>
    </w:p>
    <w:p w14:paraId="566FF45E" w14:textId="5E6DBA77" w:rsidR="001804C0" w:rsidRPr="007C4F2E" w:rsidRDefault="00D33348" w:rsidP="003C0AB6">
      <w:pPr>
        <w:ind w:firstLineChars="200" w:firstLine="560"/>
        <w:rPr>
          <w:rFonts w:ascii="宋体" w:eastAsia="宋体" w:hAnsi="宋体"/>
          <w:sz w:val="28"/>
          <w:szCs w:val="28"/>
        </w:rPr>
      </w:pPr>
      <w:r w:rsidRPr="007C4F2E">
        <w:rPr>
          <w:rFonts w:ascii="宋体" w:eastAsia="宋体" w:hAnsi="宋体" w:hint="eastAsia"/>
          <w:sz w:val="28"/>
          <w:szCs w:val="28"/>
        </w:rPr>
        <w:t>设计文件</w:t>
      </w:r>
      <w:bookmarkStart w:id="0" w:name="_GoBack"/>
      <w:bookmarkEnd w:id="0"/>
    </w:p>
    <w:sectPr w:rsidR="001804C0" w:rsidRPr="007C4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7005" w14:textId="77777777" w:rsidR="00BA5AF5" w:rsidRDefault="00BA5AF5" w:rsidP="00291F69">
      <w:r>
        <w:separator/>
      </w:r>
    </w:p>
  </w:endnote>
  <w:endnote w:type="continuationSeparator" w:id="0">
    <w:p w14:paraId="69BA5C37" w14:textId="77777777" w:rsidR="00BA5AF5" w:rsidRDefault="00BA5AF5" w:rsidP="0029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1B0BC" w14:textId="77777777" w:rsidR="00BA5AF5" w:rsidRDefault="00BA5AF5" w:rsidP="00291F69">
      <w:r>
        <w:separator/>
      </w:r>
    </w:p>
  </w:footnote>
  <w:footnote w:type="continuationSeparator" w:id="0">
    <w:p w14:paraId="17AAA43F" w14:textId="77777777" w:rsidR="00BA5AF5" w:rsidRDefault="00BA5AF5" w:rsidP="00291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D7"/>
    <w:rsid w:val="0002497A"/>
    <w:rsid w:val="00046405"/>
    <w:rsid w:val="000634F7"/>
    <w:rsid w:val="000656C5"/>
    <w:rsid w:val="000A769D"/>
    <w:rsid w:val="000B6F98"/>
    <w:rsid w:val="000F52AA"/>
    <w:rsid w:val="00116FA0"/>
    <w:rsid w:val="00134599"/>
    <w:rsid w:val="001804C0"/>
    <w:rsid w:val="00291F69"/>
    <w:rsid w:val="002F5CB7"/>
    <w:rsid w:val="00355901"/>
    <w:rsid w:val="003C0AB6"/>
    <w:rsid w:val="003E3896"/>
    <w:rsid w:val="003F5169"/>
    <w:rsid w:val="004063D6"/>
    <w:rsid w:val="00413D76"/>
    <w:rsid w:val="00421455"/>
    <w:rsid w:val="00424E5E"/>
    <w:rsid w:val="00477AB5"/>
    <w:rsid w:val="00582EC0"/>
    <w:rsid w:val="00607D14"/>
    <w:rsid w:val="00683433"/>
    <w:rsid w:val="006A2AFE"/>
    <w:rsid w:val="006C7F3E"/>
    <w:rsid w:val="00701031"/>
    <w:rsid w:val="00777314"/>
    <w:rsid w:val="007C4F2E"/>
    <w:rsid w:val="007F1087"/>
    <w:rsid w:val="00821707"/>
    <w:rsid w:val="008222E7"/>
    <w:rsid w:val="00891635"/>
    <w:rsid w:val="008E468C"/>
    <w:rsid w:val="009D1DF0"/>
    <w:rsid w:val="00A14D56"/>
    <w:rsid w:val="00B13B81"/>
    <w:rsid w:val="00B420CF"/>
    <w:rsid w:val="00BA5AF5"/>
    <w:rsid w:val="00C17885"/>
    <w:rsid w:val="00C432D7"/>
    <w:rsid w:val="00C456A4"/>
    <w:rsid w:val="00CA0FFC"/>
    <w:rsid w:val="00CC2F2C"/>
    <w:rsid w:val="00CD63DD"/>
    <w:rsid w:val="00CF5220"/>
    <w:rsid w:val="00D33348"/>
    <w:rsid w:val="00DE0D22"/>
    <w:rsid w:val="00E345AD"/>
    <w:rsid w:val="00ED2091"/>
    <w:rsid w:val="00EE4479"/>
    <w:rsid w:val="00EE61A1"/>
    <w:rsid w:val="00F57D8C"/>
    <w:rsid w:val="00FF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1EC91"/>
  <w15:chartTrackingRefBased/>
  <w15:docId w15:val="{DA9E9B8B-3E1C-4032-A93C-9CE96EA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432D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C432D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C432D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C432D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C432D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C432D7"/>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C432D7"/>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C432D7"/>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C432D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32D7"/>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C432D7"/>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C432D7"/>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C432D7"/>
    <w:rPr>
      <w:rFonts w:cstheme="majorBidi"/>
      <w:color w:val="0F4761" w:themeColor="accent1" w:themeShade="BF"/>
      <w:sz w:val="28"/>
      <w:szCs w:val="28"/>
    </w:rPr>
  </w:style>
  <w:style w:type="character" w:customStyle="1" w:styleId="5Char">
    <w:name w:val="标题 5 Char"/>
    <w:basedOn w:val="a0"/>
    <w:link w:val="5"/>
    <w:uiPriority w:val="9"/>
    <w:semiHidden/>
    <w:rsid w:val="00C432D7"/>
    <w:rPr>
      <w:rFonts w:cstheme="majorBidi"/>
      <w:color w:val="0F4761" w:themeColor="accent1" w:themeShade="BF"/>
      <w:sz w:val="24"/>
      <w:szCs w:val="24"/>
    </w:rPr>
  </w:style>
  <w:style w:type="character" w:customStyle="1" w:styleId="6Char">
    <w:name w:val="标题 6 Char"/>
    <w:basedOn w:val="a0"/>
    <w:link w:val="6"/>
    <w:uiPriority w:val="9"/>
    <w:semiHidden/>
    <w:rsid w:val="00C432D7"/>
    <w:rPr>
      <w:rFonts w:cstheme="majorBidi"/>
      <w:b/>
      <w:bCs/>
      <w:color w:val="0F4761" w:themeColor="accent1" w:themeShade="BF"/>
    </w:rPr>
  </w:style>
  <w:style w:type="character" w:customStyle="1" w:styleId="7Char">
    <w:name w:val="标题 7 Char"/>
    <w:basedOn w:val="a0"/>
    <w:link w:val="7"/>
    <w:uiPriority w:val="9"/>
    <w:semiHidden/>
    <w:rsid w:val="00C432D7"/>
    <w:rPr>
      <w:rFonts w:cstheme="majorBidi"/>
      <w:b/>
      <w:bCs/>
      <w:color w:val="595959" w:themeColor="text1" w:themeTint="A6"/>
    </w:rPr>
  </w:style>
  <w:style w:type="character" w:customStyle="1" w:styleId="8Char">
    <w:name w:val="标题 8 Char"/>
    <w:basedOn w:val="a0"/>
    <w:link w:val="8"/>
    <w:uiPriority w:val="9"/>
    <w:semiHidden/>
    <w:rsid w:val="00C432D7"/>
    <w:rPr>
      <w:rFonts w:cstheme="majorBidi"/>
      <w:color w:val="595959" w:themeColor="text1" w:themeTint="A6"/>
    </w:rPr>
  </w:style>
  <w:style w:type="character" w:customStyle="1" w:styleId="9Char">
    <w:name w:val="标题 9 Char"/>
    <w:basedOn w:val="a0"/>
    <w:link w:val="9"/>
    <w:uiPriority w:val="9"/>
    <w:semiHidden/>
    <w:rsid w:val="00C432D7"/>
    <w:rPr>
      <w:rFonts w:eastAsiaTheme="majorEastAsia" w:cstheme="majorBidi"/>
      <w:color w:val="595959" w:themeColor="text1" w:themeTint="A6"/>
    </w:rPr>
  </w:style>
  <w:style w:type="paragraph" w:styleId="a3">
    <w:name w:val="Title"/>
    <w:basedOn w:val="a"/>
    <w:next w:val="a"/>
    <w:link w:val="Char"/>
    <w:uiPriority w:val="10"/>
    <w:qFormat/>
    <w:rsid w:val="00C432D7"/>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C432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32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C432D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432D7"/>
    <w:pPr>
      <w:spacing w:before="160" w:after="160"/>
      <w:jc w:val="center"/>
    </w:pPr>
    <w:rPr>
      <w:i/>
      <w:iCs/>
      <w:color w:val="404040" w:themeColor="text1" w:themeTint="BF"/>
    </w:rPr>
  </w:style>
  <w:style w:type="character" w:customStyle="1" w:styleId="Char1">
    <w:name w:val="引用 Char"/>
    <w:basedOn w:val="a0"/>
    <w:link w:val="a5"/>
    <w:uiPriority w:val="29"/>
    <w:rsid w:val="00C432D7"/>
    <w:rPr>
      <w:i/>
      <w:iCs/>
      <w:color w:val="404040" w:themeColor="text1" w:themeTint="BF"/>
    </w:rPr>
  </w:style>
  <w:style w:type="paragraph" w:styleId="a6">
    <w:name w:val="List Paragraph"/>
    <w:basedOn w:val="a"/>
    <w:uiPriority w:val="34"/>
    <w:qFormat/>
    <w:rsid w:val="00C432D7"/>
    <w:pPr>
      <w:ind w:left="720"/>
      <w:contextualSpacing/>
    </w:pPr>
  </w:style>
  <w:style w:type="character" w:styleId="a7">
    <w:name w:val="Intense Emphasis"/>
    <w:basedOn w:val="a0"/>
    <w:uiPriority w:val="21"/>
    <w:qFormat/>
    <w:rsid w:val="00C432D7"/>
    <w:rPr>
      <w:i/>
      <w:iCs/>
      <w:color w:val="0F4761" w:themeColor="accent1" w:themeShade="BF"/>
    </w:rPr>
  </w:style>
  <w:style w:type="paragraph" w:styleId="a8">
    <w:name w:val="Intense Quote"/>
    <w:basedOn w:val="a"/>
    <w:next w:val="a"/>
    <w:link w:val="Char2"/>
    <w:uiPriority w:val="30"/>
    <w:qFormat/>
    <w:rsid w:val="00C43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C432D7"/>
    <w:rPr>
      <w:i/>
      <w:iCs/>
      <w:color w:val="0F4761" w:themeColor="accent1" w:themeShade="BF"/>
    </w:rPr>
  </w:style>
  <w:style w:type="character" w:styleId="a9">
    <w:name w:val="Intense Reference"/>
    <w:basedOn w:val="a0"/>
    <w:uiPriority w:val="32"/>
    <w:qFormat/>
    <w:rsid w:val="00C432D7"/>
    <w:rPr>
      <w:b/>
      <w:bCs/>
      <w:smallCaps/>
      <w:color w:val="0F4761" w:themeColor="accent1" w:themeShade="BF"/>
      <w:spacing w:val="5"/>
    </w:rPr>
  </w:style>
  <w:style w:type="paragraph" w:styleId="aa">
    <w:name w:val="header"/>
    <w:basedOn w:val="a"/>
    <w:link w:val="Char3"/>
    <w:uiPriority w:val="99"/>
    <w:unhideWhenUsed/>
    <w:rsid w:val="00291F69"/>
    <w:pPr>
      <w:tabs>
        <w:tab w:val="center" w:pos="4153"/>
        <w:tab w:val="right" w:pos="8306"/>
      </w:tabs>
      <w:snapToGrid w:val="0"/>
      <w:jc w:val="center"/>
    </w:pPr>
    <w:rPr>
      <w:sz w:val="18"/>
      <w:szCs w:val="18"/>
    </w:rPr>
  </w:style>
  <w:style w:type="character" w:customStyle="1" w:styleId="Char3">
    <w:name w:val="页眉 Char"/>
    <w:basedOn w:val="a0"/>
    <w:link w:val="aa"/>
    <w:uiPriority w:val="99"/>
    <w:rsid w:val="00291F69"/>
    <w:rPr>
      <w:sz w:val="18"/>
      <w:szCs w:val="18"/>
    </w:rPr>
  </w:style>
  <w:style w:type="paragraph" w:styleId="ab">
    <w:name w:val="footer"/>
    <w:basedOn w:val="a"/>
    <w:link w:val="Char4"/>
    <w:uiPriority w:val="99"/>
    <w:unhideWhenUsed/>
    <w:rsid w:val="00291F69"/>
    <w:pPr>
      <w:tabs>
        <w:tab w:val="center" w:pos="4153"/>
        <w:tab w:val="right" w:pos="8306"/>
      </w:tabs>
      <w:snapToGrid w:val="0"/>
      <w:jc w:val="left"/>
    </w:pPr>
    <w:rPr>
      <w:sz w:val="18"/>
      <w:szCs w:val="18"/>
    </w:rPr>
  </w:style>
  <w:style w:type="character" w:customStyle="1" w:styleId="Char4">
    <w:name w:val="页脚 Char"/>
    <w:basedOn w:val="a0"/>
    <w:link w:val="ab"/>
    <w:uiPriority w:val="99"/>
    <w:rsid w:val="00291F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9</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卢征安</dc:creator>
  <cp:keywords/>
  <dc:description/>
  <cp:lastModifiedBy>张华娟</cp:lastModifiedBy>
  <cp:revision>19</cp:revision>
  <dcterms:created xsi:type="dcterms:W3CDTF">2025-02-13T05:40:00Z</dcterms:created>
  <dcterms:modified xsi:type="dcterms:W3CDTF">2025-06-06T08:00:00Z</dcterms:modified>
</cp:coreProperties>
</file>